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suppressAutoHyphens w:val="false"/>
        <w:spacing w:lineRule="auto" w:line="360"/>
        <w:jc w:val="center"/>
        <w:rPr>
          <w:rFonts w:eastAsia="Times New Roman"/>
          <w:lang w:eastAsia="pl-PL"/>
        </w:rPr>
      </w:pPr>
      <w:r>
        <w:rPr>
          <w:rFonts w:eastAsia="Times New Roman"/>
          <w:sz w:val="28"/>
          <w:szCs w:val="20"/>
          <w:lang w:eastAsia="pl-PL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lang w:eastAsia="pl-PL"/>
        </w:rPr>
        <w:t>Egz. nr 2</w:t>
      </w:r>
    </w:p>
    <w:p>
      <w:pPr>
        <w:pStyle w:val="Standard"/>
        <w:widowControl/>
        <w:suppressAutoHyphens w:val="false"/>
        <w:spacing w:lineRule="auto" w:line="360"/>
        <w:jc w:val="center"/>
        <w:rPr>
          <w:rFonts w:eastAsia="Times New Roman"/>
          <w:b/>
          <w:b/>
          <w:sz w:val="28"/>
          <w:szCs w:val="20"/>
          <w:lang w:eastAsia="pl-PL"/>
        </w:rPr>
      </w:pPr>
      <w:r>
        <w:rPr>
          <w:rFonts w:eastAsia="Times New Roman"/>
          <w:b/>
          <w:sz w:val="28"/>
          <w:szCs w:val="20"/>
          <w:lang w:eastAsia="pl-PL"/>
        </w:rPr>
      </w:r>
    </w:p>
    <w:p>
      <w:pPr>
        <w:pStyle w:val="Standard"/>
        <w:widowControl/>
        <w:suppressAutoHyphens w:val="false"/>
        <w:spacing w:lineRule="auto" w:line="360"/>
        <w:jc w:val="center"/>
        <w:rPr/>
      </w:pPr>
      <w:r>
        <w:rPr>
          <w:rFonts w:eastAsia="Times New Roman"/>
          <w:b/>
          <w:sz w:val="28"/>
          <w:szCs w:val="20"/>
          <w:lang w:eastAsia="pl-PL"/>
        </w:rPr>
        <w:t xml:space="preserve">                 </w:t>
      </w:r>
      <w:r>
        <w:rPr>
          <w:rFonts w:eastAsia="Times New Roman"/>
          <w:b/>
          <w:sz w:val="28"/>
          <w:szCs w:val="20"/>
          <w:lang w:eastAsia="pl-PL"/>
        </w:rPr>
        <w:t xml:space="preserve">UCHWAŁA Nr 3/KR /2018                        </w:t>
      </w:r>
    </w:p>
    <w:p>
      <w:pPr>
        <w:pStyle w:val="Standard"/>
        <w:widowControl/>
        <w:suppressAutoHyphens w:val="false"/>
        <w:spacing w:lineRule="auto" w:line="360"/>
        <w:jc w:val="center"/>
        <w:rPr>
          <w:rFonts w:eastAsia="Times New Roman"/>
          <w:b/>
          <w:b/>
          <w:sz w:val="28"/>
          <w:szCs w:val="20"/>
          <w:lang w:eastAsia="pl-PL"/>
        </w:rPr>
      </w:pPr>
      <w:r>
        <w:rPr>
          <w:rFonts w:eastAsia="Times New Roman"/>
          <w:b/>
          <w:sz w:val="28"/>
          <w:szCs w:val="20"/>
          <w:lang w:eastAsia="pl-PL"/>
        </w:rPr>
        <w:t xml:space="preserve">Komisji Rewizyjnej Stowarzyszenia Przyjaciół Tradycji </w:t>
      </w:r>
    </w:p>
    <w:p>
      <w:pPr>
        <w:pStyle w:val="Standard"/>
        <w:widowControl/>
        <w:suppressAutoHyphens w:val="false"/>
        <w:spacing w:lineRule="auto" w:line="360"/>
        <w:jc w:val="center"/>
        <w:rPr/>
      </w:pPr>
      <w:r>
        <w:rPr>
          <w:rFonts w:eastAsia="Times New Roman"/>
          <w:b/>
          <w:sz w:val="28"/>
          <w:szCs w:val="20"/>
          <w:lang w:eastAsia="pl-PL"/>
        </w:rPr>
        <w:t>Wojskowej Akademii Medycznej i Wojskowej Służby Zdrowia</w:t>
        <w:br/>
        <w:t>z siedzibą w Łodzi</w:t>
      </w:r>
      <w:r>
        <w:rPr/>
        <w:t xml:space="preserve">, </w:t>
      </w:r>
      <w:r>
        <w:rPr>
          <w:rFonts w:eastAsia="Times New Roman"/>
          <w:b/>
          <w:sz w:val="28"/>
          <w:szCs w:val="20"/>
          <w:lang w:eastAsia="pl-PL"/>
        </w:rPr>
        <w:t>z dnia 20 czerwca 2018 r.</w:t>
      </w:r>
    </w:p>
    <w:p>
      <w:pPr>
        <w:pStyle w:val="Standard"/>
        <w:widowControl/>
        <w:suppressAutoHyphens w:val="false"/>
        <w:spacing w:lineRule="auto" w:line="360"/>
        <w:jc w:val="center"/>
        <w:rPr/>
      </w:pPr>
      <w:r>
        <w:rPr>
          <w:rFonts w:eastAsia="Times New Roman"/>
          <w:b/>
          <w:sz w:val="28"/>
          <w:szCs w:val="20"/>
          <w:lang w:eastAsia="pl-PL"/>
        </w:rPr>
        <w:t xml:space="preserve">w sprawie: uzupełnienia składu Komisji Rewizyjnej. </w:t>
      </w:r>
    </w:p>
    <w:p>
      <w:pPr>
        <w:pStyle w:val="Standard"/>
        <w:widowControl/>
        <w:suppressAutoHyphens w:val="false"/>
        <w:spacing w:lineRule="auto" w:line="360"/>
        <w:jc w:val="right"/>
        <w:rPr>
          <w:rFonts w:eastAsia="Calibri"/>
        </w:rPr>
      </w:pPr>
      <w:r>
        <w:rPr>
          <w:rFonts w:eastAsia="Calibri"/>
        </w:rPr>
      </w:r>
    </w:p>
    <w:p>
      <w:pPr>
        <w:pStyle w:val="Standard"/>
        <w:widowControl/>
        <w:suppressAutoHyphens w:val="false"/>
        <w:spacing w:lineRule="auto" w:line="360"/>
        <w:jc w:val="center"/>
        <w:rPr/>
      </w:pPr>
      <w:r>
        <w:rPr>
          <w:rFonts w:eastAsia="Calibri"/>
          <w:b/>
        </w:rPr>
        <w:t>§ 1</w:t>
      </w:r>
    </w:p>
    <w:p>
      <w:pPr>
        <w:pStyle w:val="Standard"/>
        <w:widowControl/>
        <w:suppressAutoHyphens w:val="false"/>
        <w:spacing w:lineRule="auto" w:line="360"/>
        <w:rPr>
          <w:rFonts w:eastAsia="Calibri"/>
        </w:rPr>
      </w:pPr>
      <w:r>
        <w:rPr>
          <w:rFonts w:eastAsia="Calibri"/>
        </w:rPr>
      </w:r>
    </w:p>
    <w:p>
      <w:pPr>
        <w:pStyle w:val="Standard"/>
        <w:widowControl/>
        <w:suppressAutoHyphens w:val="false"/>
        <w:spacing w:lineRule="auto" w:line="360"/>
        <w:jc w:val="both"/>
        <w:rPr/>
      </w:pPr>
      <w:r>
        <w:rPr>
          <w:rFonts w:eastAsia="Calibri"/>
          <w:color w:val="000000"/>
        </w:rPr>
        <w:t>Na podstawie §24 Statutu SPTWAM i WSZ Komisja Rewizyjna postanawia uzupełnić skład w drodze kooptacji i dokonała wyboru Macieja MYSIAKOWSKIEGO na członka Komisji Rewizyjnej.</w:t>
      </w:r>
    </w:p>
    <w:p>
      <w:pPr>
        <w:pStyle w:val="Standard"/>
        <w:widowControl/>
        <w:suppressAutoHyphens w:val="false"/>
        <w:spacing w:lineRule="auto" w:line="360"/>
        <w:jc w:val="center"/>
        <w:rPr>
          <w:b/>
          <w:b/>
        </w:rPr>
      </w:pPr>
      <w:r>
        <w:rPr>
          <w:rFonts w:eastAsia="Calibri"/>
          <w:b/>
        </w:rPr>
        <w:t>§ 2</w:t>
      </w:r>
    </w:p>
    <w:p>
      <w:pPr>
        <w:pStyle w:val="Standard"/>
        <w:widowControl/>
        <w:suppressAutoHyphens w:val="false"/>
        <w:spacing w:lineRule="auto" w:line="360"/>
        <w:rPr/>
      </w:pPr>
      <w:r>
        <w:rPr>
          <w:rFonts w:eastAsia="Calibri"/>
        </w:rPr>
        <w:t>Uchwała wchodzi w życie z dniem podjęcia.</w:t>
      </w:r>
    </w:p>
    <w:p>
      <w:pPr>
        <w:pStyle w:val="Standard"/>
        <w:widowControl/>
        <w:suppressAutoHyphens w:val="false"/>
        <w:spacing w:lineRule="auto" w:line="360" w:before="120" w:after="0"/>
        <w:rPr>
          <w:rFonts w:eastAsia="Calibri"/>
          <w:b/>
          <w:b/>
        </w:rPr>
      </w:pPr>
      <w:r>
        <w:rPr>
          <w:rFonts w:eastAsia="Calibri"/>
        </w:rPr>
        <w:tab/>
        <w:tab/>
        <w:tab/>
        <w:tab/>
        <w:tab/>
        <w:tab/>
      </w:r>
      <w:r>
        <w:rPr>
          <w:rFonts w:eastAsia="Calibri"/>
          <w:b/>
        </w:rPr>
        <w:t xml:space="preserve">  § 3</w:t>
      </w:r>
    </w:p>
    <w:tbl>
      <w:tblPr>
        <w:tblW w:w="9432" w:type="dxa"/>
        <w:jc w:val="left"/>
        <w:tblInd w:w="-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2"/>
      </w:tblGrid>
      <w:tr>
        <w:trPr/>
        <w:tc>
          <w:tcPr>
            <w:tcW w:w="9432" w:type="dxa"/>
            <w:tcBorders/>
            <w:shd w:fill="auto" w:val="clear"/>
            <w:vAlign w:val="bottom"/>
          </w:tcPr>
          <w:p>
            <w:pPr>
              <w:pStyle w:val="Standard"/>
              <w:widowControl/>
              <w:suppressAutoHyphens w:val="false"/>
              <w:spacing w:lineRule="auto" w:line="276"/>
              <w:ind w:right="-57" w:hanging="0"/>
              <w:rPr>
                <w:rFonts w:ascii="Calibri" w:hAnsi="Calibri"/>
              </w:rPr>
            </w:pPr>
            <w:r>
              <w:rPr>
                <w:rFonts w:eastAsia="Calibri" w:ascii="Calibri" w:hAnsi="Calibri"/>
                <w:color w:val="000000"/>
              </w:rPr>
              <w:t xml:space="preserve"> </w:t>
            </w:r>
            <w:r>
              <w:rPr>
                <w:rFonts w:eastAsia="Calibri" w:ascii="Calibri" w:hAnsi="Calibri"/>
                <w:color w:val="000000"/>
              </w:rPr>
              <w:t>Uchwała została przyjęta przez zebranych w głosowaniu jawnym.</w:t>
            </w:r>
          </w:p>
        </w:tc>
      </w:tr>
    </w:tbl>
    <w:p>
      <w:pPr>
        <w:pStyle w:val="Standard"/>
        <w:widowControl/>
        <w:suppressAutoHyphens w:val="false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tbl>
      <w:tblPr>
        <w:tblW w:w="8952" w:type="dxa"/>
        <w:jc w:val="left"/>
        <w:tblInd w:w="-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6"/>
        <w:gridCol w:w="679"/>
        <w:gridCol w:w="2551"/>
        <w:gridCol w:w="680"/>
        <w:gridCol w:w="2211"/>
        <w:gridCol w:w="680"/>
        <w:gridCol w:w="674"/>
      </w:tblGrid>
      <w:tr>
        <w:trPr/>
        <w:tc>
          <w:tcPr>
            <w:tcW w:w="1476" w:type="dxa"/>
            <w:tcBorders/>
            <w:shd w:fill="auto" w:val="clear"/>
            <w:vAlign w:val="center"/>
          </w:tcPr>
          <w:p>
            <w:pPr>
              <w:pStyle w:val="Standard"/>
              <w:widowControl/>
              <w:suppressAutoHyphens w:val="false"/>
              <w:spacing w:lineRule="auto" w:line="276"/>
              <w:ind w:right="-57" w:hanging="0"/>
              <w:rPr>
                <w:rFonts w:ascii="Calibri" w:hAnsi="Calibri"/>
              </w:rPr>
            </w:pPr>
            <w:r>
              <w:rPr>
                <w:rFonts w:eastAsia="Calibri" w:ascii="Calibri" w:hAnsi="Calibri"/>
                <w:color w:val="000000"/>
              </w:rPr>
              <w:t>Za głosowało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Standard"/>
              <w:widowControl/>
              <w:suppressAutoHyphens w:val="false"/>
              <w:spacing w:lineRule="auto" w:line="276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  <w:t>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Standard"/>
              <w:widowControl/>
              <w:suppressAutoHyphens w:val="false"/>
              <w:spacing w:lineRule="auto" w:line="276"/>
              <w:ind w:right="-57" w:hanging="0"/>
              <w:rPr>
                <w:rFonts w:ascii="Calibri" w:hAnsi="Calibri"/>
              </w:rPr>
            </w:pPr>
            <w:r>
              <w:rPr>
                <w:rFonts w:eastAsia="Calibri" w:ascii="Calibri" w:hAnsi="Calibri"/>
                <w:color w:val="000000"/>
              </w:rPr>
              <w:t>osób, przeciw głosowało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Standard"/>
              <w:widowControl/>
              <w:suppressAutoHyphens w:val="false"/>
              <w:spacing w:lineRule="auto" w:line="276"/>
              <w:ind w:right="-57" w:hanging="0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  <w:t>0</w:t>
            </w:r>
          </w:p>
        </w:tc>
        <w:tc>
          <w:tcPr>
            <w:tcW w:w="2211" w:type="dxa"/>
            <w:tcBorders/>
            <w:shd w:fill="auto" w:val="clear"/>
            <w:vAlign w:val="center"/>
          </w:tcPr>
          <w:p>
            <w:pPr>
              <w:pStyle w:val="Standard"/>
              <w:widowControl/>
              <w:suppressAutoHyphens w:val="false"/>
              <w:spacing w:lineRule="auto" w:line="276"/>
              <w:ind w:right="-57" w:hanging="0"/>
              <w:rPr>
                <w:rFonts w:ascii="Calibri" w:hAnsi="Calibri"/>
              </w:rPr>
            </w:pPr>
            <w:r>
              <w:rPr>
                <w:rFonts w:eastAsia="Calibri" w:ascii="Calibri" w:hAnsi="Calibri"/>
                <w:color w:val="000000"/>
              </w:rPr>
              <w:t>osób, wstrzymało się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Standard"/>
              <w:widowControl/>
              <w:suppressAutoHyphens w:val="false"/>
              <w:spacing w:lineRule="auto" w:line="276"/>
              <w:ind w:right="-57" w:hanging="0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  <w:t>0</w:t>
            </w:r>
          </w:p>
        </w:tc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Standard"/>
              <w:widowControl/>
              <w:suppressAutoHyphens w:val="false"/>
              <w:spacing w:lineRule="auto" w:line="276"/>
              <w:ind w:right="-57" w:hanging="0"/>
              <w:rPr>
                <w:rFonts w:ascii="Calibri" w:hAnsi="Calibri"/>
              </w:rPr>
            </w:pPr>
            <w:r>
              <w:rPr>
                <w:rFonts w:eastAsia="Calibri" w:ascii="Calibri" w:hAnsi="Calibri"/>
                <w:color w:val="000000"/>
              </w:rPr>
              <w:t>osób</w:t>
            </w:r>
          </w:p>
        </w:tc>
      </w:tr>
    </w:tbl>
    <w:p>
      <w:pPr>
        <w:pStyle w:val="Standard"/>
        <w:widowControl/>
        <w:suppressAutoHyphens w:val="false"/>
        <w:spacing w:lineRule="auto" w:line="360"/>
        <w:rPr>
          <w:rFonts w:eastAsia="Calibri"/>
        </w:rPr>
      </w:pPr>
      <w:r>
        <w:rPr>
          <w:rFonts w:eastAsia="Calibri"/>
        </w:rPr>
      </w:r>
    </w:p>
    <w:p>
      <w:pPr>
        <w:pStyle w:val="Standard"/>
        <w:widowControl/>
        <w:suppressAutoHyphens w:val="false"/>
        <w:spacing w:lineRule="auto" w:line="360"/>
        <w:rPr>
          <w:rFonts w:eastAsia="Calibri"/>
        </w:rPr>
      </w:pPr>
      <w:r>
        <w:rPr>
          <w:rFonts w:eastAsia="Calibri"/>
        </w:rPr>
      </w:r>
    </w:p>
    <w:p>
      <w:pPr>
        <w:pStyle w:val="Standard"/>
        <w:widowControl/>
        <w:suppressAutoHyphens w:val="false"/>
        <w:spacing w:lineRule="auto" w:line="360"/>
        <w:ind w:left="4248" w:firstLine="708"/>
        <w:rPr>
          <w:rFonts w:eastAsia="Calibri"/>
        </w:rPr>
      </w:pPr>
      <w:r>
        <w:rPr>
          <w:rFonts w:eastAsia="Calibri"/>
        </w:rPr>
        <w:t>Podpisy członków Komisji Rewizyjnej</w:t>
      </w:r>
    </w:p>
    <w:p>
      <w:pPr>
        <w:pStyle w:val="Standard"/>
        <w:widowControl/>
        <w:suppressAutoHyphens w:val="false"/>
        <w:spacing w:lineRule="auto" w:line="360"/>
        <w:ind w:left="5954" w:hanging="0"/>
        <w:rPr/>
      </w:pPr>
      <w:r>
        <w:rPr/>
      </w:r>
    </w:p>
    <w:p>
      <w:pPr>
        <w:pStyle w:val="Standard"/>
        <w:widowControl/>
        <w:numPr>
          <w:ilvl w:val="0"/>
          <w:numId w:val="1"/>
        </w:numPr>
        <w:suppressAutoHyphens w:val="false"/>
        <w:spacing w:lineRule="auto" w:line="360" w:before="120" w:after="0"/>
        <w:jc w:val="right"/>
        <w:rPr/>
      </w:pPr>
      <w:r>
        <w:rPr>
          <w:rFonts w:eastAsia="Calibri"/>
        </w:rPr>
        <w:t>………………………………</w:t>
      </w:r>
      <w:r>
        <w:rPr>
          <w:rFonts w:eastAsia="Calibri"/>
        </w:rPr>
        <w:t>..</w:t>
      </w:r>
    </w:p>
    <w:p>
      <w:pPr>
        <w:pStyle w:val="Standard"/>
        <w:widowControl/>
        <w:numPr>
          <w:ilvl w:val="0"/>
          <w:numId w:val="1"/>
        </w:numPr>
        <w:suppressAutoHyphens w:val="false"/>
        <w:spacing w:lineRule="auto" w:line="360" w:before="120" w:after="0"/>
        <w:jc w:val="right"/>
        <w:rPr/>
      </w:pPr>
      <w:r>
        <w:rPr>
          <w:rFonts w:eastAsia="Calibri"/>
        </w:rPr>
        <w:t>………………………………</w:t>
      </w:r>
      <w:r>
        <w:rPr>
          <w:rFonts w:eastAsia="Calibri"/>
        </w:rPr>
        <w:t>..</w:t>
      </w:r>
    </w:p>
    <w:p>
      <w:pPr>
        <w:pStyle w:val="Standard"/>
        <w:widowControl/>
        <w:suppressAutoHyphens w:val="false"/>
        <w:spacing w:lineRule="auto" w:line="360" w:before="120" w:after="0"/>
        <w:ind w:left="518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Wykonano w 2 egz.: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Nr 1 – a/a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Nr 2 – Zarząd SPTWAM i WSZ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Sporządził: S.P.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275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59275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LibreOffice/5.3.2.2$Windows_x86 LibreOffice_project/6cd4f1ef626f15116896b1d8e1398b56da0d0ee1</Application>
  <Pages>1</Pages>
  <Words>115</Words>
  <Characters>627</Characters>
  <CharactersWithSpaces>860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2018-05-08T19:36:00Z</dcterms:created>
  <dc:creator>Slawek</dc:creator>
  <dc:description/>
  <dc:language>pl-PL</dc:language>
  <cp:lastModifiedBy/>
  <cp:lastPrinted>2018-06-20T09:12:00Z</cp:lastPrinted>
  <dcterms:modified xsi:type="dcterms:W3CDTF">2018-10-04T09:25:09Z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